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41E" w:rsidRPr="00665ACE" w:rsidRDefault="00665ACE" w:rsidP="00665ACE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F7641E" w:rsidRPr="00665ACE">
        <w:rPr>
          <w:rFonts w:hint="cs"/>
          <w:b w:val="0"/>
          <w:bCs w:val="0"/>
          <w:rtl/>
        </w:rPr>
        <w:t>دعای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اللهم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أدخل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علی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أهل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القبور</w:t>
      </w:r>
      <w:r w:rsidR="00F7641E" w:rsidRPr="00665ACE">
        <w:rPr>
          <w:b w:val="0"/>
          <w:bCs w:val="0"/>
          <w:rtl/>
        </w:rPr>
        <w:t xml:space="preserve"> </w:t>
      </w:r>
      <w:r w:rsidR="00F7641E" w:rsidRPr="00665ACE">
        <w:rPr>
          <w:rFonts w:hint="cs"/>
          <w:b w:val="0"/>
          <w:bCs w:val="0"/>
          <w:rtl/>
        </w:rPr>
        <w:t>السرور</w:t>
      </w:r>
      <w:r w:rsidR="00F7641E" w:rsidRPr="00665ACE">
        <w:rPr>
          <w:b w:val="0"/>
          <w:bCs w:val="0"/>
          <w:rtl/>
        </w:rPr>
        <w:t>...</w:t>
      </w:r>
    </w:p>
    <w:p w:rsidR="00F7641E" w:rsidRPr="00F7641E" w:rsidRDefault="00665ACE" w:rsidP="00665ACE">
      <w:pPr>
        <w:pStyle w:val="a"/>
        <w:spacing w:after="240"/>
        <w:jc w:val="lowKashida"/>
        <w:rPr>
          <w:sz w:val="18"/>
          <w:szCs w:val="18"/>
        </w:rPr>
      </w:pPr>
      <w:r>
        <w:rPr>
          <w:rStyle w:val="farsi"/>
          <w:rtl/>
        </w:rPr>
        <w:t xml:space="preserve">اعمال مشترکه ماه رمضان: قسم اول اعمال هر شب و روز ماه؛ </w:t>
      </w:r>
      <w:r w:rsidR="00F7641E" w:rsidRPr="00F7641E">
        <w:rPr>
          <w:rtl/>
        </w:rPr>
        <w:t>و شيخ كفعمى در مصباح و بلد الامين و شيخ شهيد در مجموعه خود از حضرت رسول صلى الله عليه و آله نقل كرده‏اند كه آن حضرت فرمود هر كه اين دعا را در ماه رمضان بعد از هر نماز واجبى بخواند حق تعالى بيامرزد گناهان او را تا روز قيامت و دعا اين است</w:t>
      </w:r>
    </w:p>
    <w:p w:rsidR="00F7641E" w:rsidRDefault="00F7641E" w:rsidP="00665ACE">
      <w:pPr>
        <w:pStyle w:val="20"/>
        <w:spacing w:after="240"/>
      </w:pPr>
      <w:r w:rsidRPr="00F7641E">
        <w:rPr>
          <w:rFonts w:cs="Tahoma"/>
          <w:color w:val="000000"/>
          <w:sz w:val="18"/>
          <w:szCs w:val="18"/>
          <w:rtl/>
        </w:rPr>
        <w:t>‏</w:t>
      </w:r>
      <w:r w:rsidRPr="00F7641E">
        <w:rPr>
          <w:rFonts w:cs="Tahoma"/>
          <w:color w:val="000000"/>
          <w:sz w:val="18"/>
          <w:szCs w:val="18"/>
          <w:rtl/>
        </w:rPr>
        <w:br/>
      </w:r>
      <w:r w:rsidRPr="00F7641E">
        <w:rPr>
          <w:rFonts w:hint="cs"/>
          <w:rtl/>
        </w:rPr>
        <w:t>اللَّهُمَّ أَدْخِلْ عَلَى أَهْلِ الْقُبُورِ السُّرُورَ</w:t>
      </w:r>
    </w:p>
    <w:p w:rsidR="00665ACE" w:rsidRDefault="00F7641E" w:rsidP="00665ACE">
      <w:pPr>
        <w:shd w:val="clear" w:color="auto" w:fill="FFFFFF"/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65ACE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F7641E" w:rsidRPr="00665ACE" w:rsidRDefault="00F7641E" w:rsidP="00665ACE">
      <w:pPr>
        <w:shd w:val="clear" w:color="auto" w:fill="FFFFFF"/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أَغْنِ كُلَّ فَقِيرٍ اللَّهُمَّ أَشْبِعْ كُلَّ جَائِعٍ‏</w:t>
      </w:r>
    </w:p>
    <w:p w:rsidR="00665ACE" w:rsidRDefault="00F7641E" w:rsidP="00665ACE">
      <w:pPr>
        <w:pStyle w:val="2"/>
        <w:spacing w:after="240"/>
        <w:rPr>
          <w:rFonts w:ascii="Neirizi" w:hAnsi="Neirizi" w:cs="Neirizi" w:hint="cs"/>
          <w:color w:val="257F27"/>
          <w:sz w:val="30"/>
          <w:szCs w:val="30"/>
          <w:rtl/>
        </w:rPr>
      </w:pPr>
      <w:r w:rsidRPr="00665ACE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اكْسُ كُلَّ عُرْيَانٍ اللَّهُمَّ اقْضِ دَيْنَ كُلِّ مَدِينٍ‏</w:t>
      </w:r>
    </w:p>
    <w:p w:rsidR="00665ACE" w:rsidRDefault="00F7641E" w:rsidP="00665ACE">
      <w:pPr>
        <w:pStyle w:val="2"/>
        <w:spacing w:after="240"/>
        <w:rPr>
          <w:rFonts w:ascii="Neirizi" w:hAnsi="Neirizi" w:cs="Neirizi" w:hint="cs"/>
          <w:color w:val="257F27"/>
          <w:sz w:val="30"/>
          <w:szCs w:val="30"/>
          <w:rtl/>
        </w:rPr>
      </w:pPr>
      <w:r w:rsidRPr="00665ACE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F7641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فَرِّجْ عَنْ كُلِّ مَكْرُوبٍ اللَّهُمَّ رُدَّ كُلَّ غَرِيبٍ اللَّهُمَّ فُكَّ كُلَّ أَسِيرٍ</w:t>
      </w:r>
    </w:p>
    <w:p w:rsidR="00895DB7" w:rsidRPr="00665ACE" w:rsidRDefault="00895DB7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أَصْلِحْ كُلَّ فَاسِدٍ مِنْ أُمُورِ الْمُسْلِمِينَ‏</w:t>
      </w:r>
    </w:p>
    <w:p w:rsidR="00F7641E" w:rsidRPr="00665ACE" w:rsidRDefault="00F7641E" w:rsidP="00895DB7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 </w:t>
      </w:r>
      <w:r w:rsidRPr="00665ACE">
        <w:rPr>
          <w:rFonts w:ascii="Neirizi" w:hAnsi="Neirizi" w:cs="Neirizi"/>
          <w:color w:val="257F27"/>
          <w:sz w:val="30"/>
          <w:szCs w:val="30"/>
          <w:rtl/>
        </w:rPr>
        <w:t> </w:t>
      </w:r>
      <w:bookmarkStart w:id="0" w:name="_GoBack"/>
      <w:bookmarkEnd w:id="0"/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اشْفِ كُلَّ مَرِيضٍ اللَّهُمَّ سُدَّ فَقْرَنَا بِغِنَاكَ اللَّهُمَّ غَيِّرْ سُوءَ حَالِنَا بِحُسْنِ حَالِكَ‏</w:t>
      </w:r>
    </w:p>
    <w:p w:rsidR="00F7641E" w:rsidRPr="00665ACE" w:rsidRDefault="00F7641E" w:rsidP="00895DB7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 </w:t>
      </w:r>
    </w:p>
    <w:p w:rsidR="00F7641E" w:rsidRPr="00665ACE" w:rsidRDefault="00F7641E" w:rsidP="00665ACE">
      <w:pPr>
        <w:pStyle w:val="2"/>
        <w:spacing w:after="240"/>
        <w:rPr>
          <w:rFonts w:ascii="Neirizi" w:hAnsi="Neirizi" w:cs="Neirizi"/>
          <w:color w:val="257F27"/>
          <w:sz w:val="30"/>
          <w:szCs w:val="30"/>
        </w:rPr>
      </w:pPr>
      <w:r w:rsidRPr="00665ACE">
        <w:rPr>
          <w:rFonts w:ascii="Neirizi" w:hAnsi="Neirizi" w:cs="Neirizi" w:hint="cs"/>
          <w:color w:val="257F27"/>
          <w:sz w:val="30"/>
          <w:szCs w:val="30"/>
          <w:rtl/>
        </w:rPr>
        <w:t>اللَّهُمَّ اقْضِ عَنَّا الدَّيْنَ وَ أَغْنِنَا مِنَ الْفَقْرِ إِنَّكَ عَلَى كُلِّ شَيْ‏ءٍ قَدِيرٌ</w:t>
      </w:r>
    </w:p>
    <w:p w:rsidR="009A60A5" w:rsidRDefault="009A60A5" w:rsidP="00665ACE">
      <w:pPr>
        <w:spacing w:after="240" w:line="276" w:lineRule="auto"/>
      </w:pP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6FA" w:rsidRDefault="00F806FA" w:rsidP="00F7641E">
      <w:r>
        <w:separator/>
      </w:r>
    </w:p>
  </w:endnote>
  <w:endnote w:type="continuationSeparator" w:id="0">
    <w:p w:rsidR="00F806FA" w:rsidRDefault="00F806FA" w:rsidP="00F7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A8F92E-A569-4AE3-B24F-B4F1667C98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162B825-4939-40E4-96A5-26633F6E7D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C4EADDD-6469-41B7-9A87-8A5DDCAFB765}"/>
    <w:embedBold r:id="rId4" w:fontKey="{71CC4B0F-14E9-4169-861B-E7B4E4A933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65822D3-EFF4-43B1-907C-8A3F23CFD8FD}"/>
    <w:embedBold r:id="rId6" w:fontKey="{5ED09A72-9E59-4A9C-992D-E5355589DD4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F03CCBB-DF74-452B-A826-AD373ECEE19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74321B8-AB14-462F-9660-69EB661C4D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C956BA5-DC24-4C8E-9B5C-E544F5739F2B}"/>
    <w:embedBold r:id="rId10" w:fontKey="{FD51EA87-CCC9-4B74-BB48-2658C3871A3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5F75CCA-70D7-4429-B89A-FA1521D4F0AA}"/>
    <w:embedBold r:id="rId12" w:fontKey="{93BB2D04-096A-4C12-9B82-7554F3972CE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AAFDFE3-FC57-4758-B7E7-52F3C19261E5}"/>
    <w:embedBold r:id="rId14" w:fontKey="{F20CE072-D738-4A54-B9B7-8395ECDF5DD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8"/>
      <w:docPartObj>
        <w:docPartGallery w:val="Page Numbers (Bottom of Page)"/>
        <w:docPartUnique/>
      </w:docPartObj>
    </w:sdtPr>
    <w:sdtEndPr/>
    <w:sdtContent>
      <w:p w:rsidR="0002337B" w:rsidRDefault="0002337B" w:rsidP="0002337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02337B" w:rsidTr="00782DFE">
          <w:tc>
            <w:tcPr>
              <w:tcW w:w="1054" w:type="dxa"/>
              <w:hideMark/>
            </w:tcPr>
            <w:p w:rsidR="0002337B" w:rsidRDefault="0002337B" w:rsidP="00782DFE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895DB7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02337B" w:rsidRDefault="0002337B" w:rsidP="00782DFE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F7641E" w:rsidRDefault="00F806FA" w:rsidP="0002337B">
        <w:pPr>
          <w:pStyle w:val="Footer"/>
          <w:jc w:val="center"/>
        </w:pPr>
      </w:p>
    </w:sdtContent>
  </w:sdt>
  <w:p w:rsidR="00F7641E" w:rsidRDefault="00F764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6FA" w:rsidRDefault="00F806FA" w:rsidP="00F7641E">
      <w:r>
        <w:separator/>
      </w:r>
    </w:p>
  </w:footnote>
  <w:footnote w:type="continuationSeparator" w:id="0">
    <w:p w:rsidR="00F806FA" w:rsidRDefault="00F806FA" w:rsidP="00F76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41E" w:rsidRPr="00B022A1" w:rsidRDefault="00F7641E" w:rsidP="00F7641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0D8D2F5" wp14:editId="7921E7BA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665ACE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أدخل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أهل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القبور</w:t>
    </w:r>
    <w:r w:rsidRPr="00F764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7641E">
      <w:rPr>
        <w:rFonts w:ascii="Neirizi" w:eastAsia="Times New Roman" w:hAnsi="Neirizi" w:cs="Neirizi" w:hint="cs"/>
        <w:b/>
        <w:bCs/>
        <w:rtl/>
        <w:lang w:bidi="fa-IR"/>
      </w:rPr>
      <w:t>السرور</w:t>
    </w:r>
    <w:r w:rsidRPr="00F7641E">
      <w:rPr>
        <w:rFonts w:ascii="Neirizi" w:eastAsia="Times New Roman" w:hAnsi="Neirizi" w:cs="Neirizi"/>
        <w:b/>
        <w:bCs/>
        <w:rtl/>
        <w:lang w:bidi="fa-IR"/>
      </w:rPr>
      <w:t>...</w:t>
    </w:r>
  </w:p>
  <w:p w:rsidR="00F7641E" w:rsidRDefault="00F764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1E"/>
    <w:rsid w:val="0002337B"/>
    <w:rsid w:val="000C0898"/>
    <w:rsid w:val="002E1460"/>
    <w:rsid w:val="003E450F"/>
    <w:rsid w:val="00665ACE"/>
    <w:rsid w:val="00686101"/>
    <w:rsid w:val="006D05FC"/>
    <w:rsid w:val="0074624E"/>
    <w:rsid w:val="00895DB7"/>
    <w:rsid w:val="009A60A5"/>
    <w:rsid w:val="009B6F9C"/>
    <w:rsid w:val="00CE7D4C"/>
    <w:rsid w:val="00D47E62"/>
    <w:rsid w:val="00E14CEC"/>
    <w:rsid w:val="00F63C38"/>
    <w:rsid w:val="00F73059"/>
    <w:rsid w:val="00F7641E"/>
    <w:rsid w:val="00F8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11C50-0A9C-4AD2-B858-A651AAD73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2015-01-03T05:31:00Z</cp:lastPrinted>
  <dcterms:created xsi:type="dcterms:W3CDTF">2015-01-03T05:31:00Z</dcterms:created>
  <dcterms:modified xsi:type="dcterms:W3CDTF">2015-01-03T05:31:00Z</dcterms:modified>
</cp:coreProperties>
</file>